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A3A" w:rsidRDefault="002F0231" w:rsidP="002F0231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2F0231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Практическое занятие </w:t>
      </w:r>
      <w:bookmarkStart w:id="0" w:name="_GoBack"/>
      <w:r w:rsidRPr="002F0231">
        <w:rPr>
          <w:rFonts w:ascii="Times New Roman" w:hAnsi="Times New Roman" w:cs="Times New Roman"/>
          <w:b/>
          <w:color w:val="FF0000"/>
          <w:sz w:val="40"/>
          <w:szCs w:val="40"/>
        </w:rPr>
        <w:t>№08</w:t>
      </w:r>
    </w:p>
    <w:p w:rsidR="002F0231" w:rsidRDefault="00ED1383" w:rsidP="002F0231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Указания по производству работ</w:t>
      </w:r>
    </w:p>
    <w:bookmarkEnd w:id="0"/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AB3A84" w:rsidRDefault="002F0231" w:rsidP="002F0231">
      <w:pPr>
        <w:ind w:firstLine="709"/>
        <w:rPr>
          <w:b/>
          <w:sz w:val="28"/>
          <w:szCs w:val="28"/>
        </w:rPr>
      </w:pPr>
      <w:r w:rsidRPr="00AB3A84">
        <w:rPr>
          <w:b/>
          <w:sz w:val="28"/>
          <w:szCs w:val="28"/>
        </w:rPr>
        <w:t>7.1 Складирование сборных конструкций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Доставленные на объект конструкции должны соответствовать комплексным ведомостям, в которых указывают наименование, ширину и количество сборных элементов, предназначенных для установки в определённой части здания. В зависимости от объёмов работ, взаимного расположения объектов и дальности транспортирования, конструкции могут складироваться на при объектных складах.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Железобетонные элементы складируют штабелями на деревянные прокладки, расположенные одна под другой.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Конструкции укладывают таким образом, чтобы стороны, на которые нанесены монтажные марки, были доступны осмотру. Элементы располагают таким образом, чтобы их легко можно было застропить.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Более тяжёлые элементы располагают ближе к крановым путям, легкие - дальше; укладывая в том же положении, в котором они находились при транспортировании.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Сборные конструкции укладывают на подкладки в штабеля, кассеты, на стеллажи и т.д.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Элементы укладывают так, чтобы исключить возможность повреждений, появление в конструкциях остаточных деформаций, а также загрязнения стыковых деталей и застоев воды.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Высоту штабелей, расстояние между ними, места проходов назначают из условия устойчивости, сохранности конструкции и техники безопасности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AB3A84" w:rsidRDefault="002F0231" w:rsidP="002F0231">
      <w:pPr>
        <w:ind w:firstLine="709"/>
        <w:rPr>
          <w:b/>
          <w:sz w:val="28"/>
          <w:szCs w:val="28"/>
        </w:rPr>
      </w:pPr>
      <w:r w:rsidRPr="00AB3A84">
        <w:rPr>
          <w:b/>
          <w:sz w:val="28"/>
          <w:szCs w:val="28"/>
        </w:rPr>
        <w:t>7.2 Монтаж фундаментных балок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Фундаментные балки монтируют согласно разбивочным осям, закрепленным на обносках у верхней бровки котлована или в котловане вдоль его нижней бровки.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lastRenderedPageBreak/>
        <w:t>Требуемая точность установки фундаментных балок в проектное положение должна обеспечиваться детальными разбивочными работами и постоянным геодезическим (инструментальным) контролем точности выполнения монтажных операций, которые входят в технологический процесс монтажа фундаментных балок.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 xml:space="preserve">Для разбивки мест установки фундаментных балок, монтируемых по периметру здания (сооружения), от основных осей путем </w:t>
      </w:r>
      <w:proofErr w:type="spellStart"/>
      <w:r w:rsidRPr="00AB3A84">
        <w:rPr>
          <w:sz w:val="28"/>
          <w:szCs w:val="28"/>
        </w:rPr>
        <w:t>отмера</w:t>
      </w:r>
      <w:proofErr w:type="spellEnd"/>
      <w:r w:rsidRPr="00AB3A84">
        <w:rPr>
          <w:sz w:val="28"/>
          <w:szCs w:val="28"/>
        </w:rPr>
        <w:t xml:space="preserve"> проектных расстояний разбивают установочные оси, параллельные основным. Положение осей фиксируется рисками и окрашивается краской на гранях бетонных столбиков, служащих основанием для фундаментных балок. Осями для фундаментных балок, монтируемых между колоннами, служат оси для установки колонн.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Перед монтажом на торцевые стороны фундаментных балок наносят и окрашивают масляной краской установочные риски, фиксирующие середину сторон.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Перед подъемом балок следует очистить опорные поверхности балок от грязи, снега и наледи.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Строповку монтируемых балок надлежит производить в местах, указанных в рабочих чертежах, а подъем и подачу к месту установки – в положении близком к проектному. При необходимости изменения мест строповки они должны быть согласованы с организацией-разработчиком рабочих чертежей.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 xml:space="preserve">Запрещается строповка балок в произвольных местах, а также за выпуски арматуры. Марки растворов, применяемых при монтаже фундаментных балок для устройства постели, должны быть указаны в проекте. Подвижность раствора должна составлять 5-7см по глубине погружения стандартного конуса, за исключением </w:t>
      </w:r>
      <w:proofErr w:type="gramStart"/>
      <w:r w:rsidRPr="00AB3A84">
        <w:rPr>
          <w:sz w:val="28"/>
          <w:szCs w:val="28"/>
        </w:rPr>
        <w:t>случаев</w:t>
      </w:r>
      <w:proofErr w:type="gramEnd"/>
      <w:r w:rsidRPr="00AB3A84">
        <w:rPr>
          <w:sz w:val="28"/>
          <w:szCs w:val="28"/>
        </w:rPr>
        <w:t xml:space="preserve"> специально оговоренных в проекте.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Применение раствора, процесс схватывания которого уже начался, а также восстановление его пластичности путем добавления воды не допускается.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Установку балок в плане следует производить относительно разбивочных осей по двум взаимно перпендикулярным направлениям, совмещая осевые риски фундаментных балок с ориентирами, закрепленными на основании, или контролируя правильность установки геодезическими приборами.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lastRenderedPageBreak/>
        <w:t>Укладку балок в направлении перекрываемого пролета надлежит выполнять с соблюдением установленных проектом размеров глубины опирания их на опорные конструкции или зазоров между сопрягаемыми элементами.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Установку балок в поперечном направлении следует выполнять: межколонных балок – совмещая риски продольных осей устанавливаемых балок с рисками осей колонн на опорах;</w:t>
      </w:r>
      <w:r>
        <w:rPr>
          <w:sz w:val="28"/>
          <w:szCs w:val="28"/>
        </w:rPr>
        <w:t xml:space="preserve"> </w:t>
      </w:r>
      <w:r w:rsidRPr="00AB3A84">
        <w:rPr>
          <w:sz w:val="28"/>
          <w:szCs w:val="28"/>
        </w:rPr>
        <w:t>балок по периметру здания (сооружения) – совмещая риски, фиксирующие геометрические оси нижних поясов балок, с рисками разбивочных осей на опорах.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Применение не предусмотренных проектом подкладок для выравнивания положения укладываемых балок по отметкам без согласования с проектной организацией не допускается.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Предельные отклонения от совмещения ориентиров при установке фундаментных балок должны быть указаны в проекте.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</w:p>
    <w:p w:rsidR="002F0231" w:rsidRPr="00AB3A84" w:rsidRDefault="002F0231" w:rsidP="002F0231">
      <w:pPr>
        <w:ind w:firstLine="709"/>
        <w:rPr>
          <w:b/>
          <w:sz w:val="28"/>
          <w:szCs w:val="28"/>
        </w:rPr>
      </w:pPr>
      <w:r w:rsidRPr="00AB3A84">
        <w:rPr>
          <w:b/>
          <w:sz w:val="28"/>
          <w:szCs w:val="28"/>
        </w:rPr>
        <w:t>7.3 Монтаж колонн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Способ подъема колонн в вертикальное положение и подачи их к месту монтажа устанавливается проектом производства работ в зависимости от веса монтируемых колонн и применяемого крана.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 xml:space="preserve">Подъем колонн в вертикальное положение осуществляется способом поворота стрелы неподвижно установленного крана в сторону нижнего конца колонны при одновременном подъеме ее верхнего </w:t>
      </w:r>
      <w:proofErr w:type="spellStart"/>
      <w:r w:rsidRPr="00AB3A84">
        <w:rPr>
          <w:sz w:val="28"/>
          <w:szCs w:val="28"/>
        </w:rPr>
        <w:t>застропованного</w:t>
      </w:r>
      <w:proofErr w:type="spellEnd"/>
      <w:r w:rsidRPr="00AB3A84">
        <w:rPr>
          <w:sz w:val="28"/>
          <w:szCs w:val="28"/>
        </w:rPr>
        <w:t xml:space="preserve"> конца, описывающего пространственную кривую ЕО. Низ</w:t>
      </w:r>
      <w:r>
        <w:rPr>
          <w:sz w:val="28"/>
          <w:szCs w:val="28"/>
        </w:rPr>
        <w:t xml:space="preserve"> колонны остается на месте. Сто</w:t>
      </w:r>
      <w:r w:rsidRPr="00AB3A84">
        <w:rPr>
          <w:sz w:val="28"/>
          <w:szCs w:val="28"/>
        </w:rPr>
        <w:t>янки крана назначаются на равных вылетах стрелы от мест строповки и нижнего конца колонны.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Строповку колонн производят одним из следующих способов: с помощью захватов с дистанционным управлением из кабины крана; полуавтоматическим захватом со штырем, пропускаемым через отверстие в колонне; увязкой полуавтоматического стропа. При недостаточной прочности колонны на изгиб (в случае подъе</w:t>
      </w:r>
      <w:r>
        <w:rPr>
          <w:sz w:val="28"/>
          <w:szCs w:val="28"/>
        </w:rPr>
        <w:t xml:space="preserve">ма ее за одну точку) производят </w:t>
      </w:r>
      <w:r w:rsidRPr="00AB3A84">
        <w:rPr>
          <w:sz w:val="28"/>
          <w:szCs w:val="28"/>
        </w:rPr>
        <w:t>строповку колонны в двух, трех или четырех точках с применением траверсы с роликами.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Расстроповка колонн при применении полуавтоматических стропов производится с земли.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lastRenderedPageBreak/>
        <w:t>Проектное положение колонн в плане обеспечивается совмещением осевых рисок на колонне с рисками на фундаменте; вертикальность колонн проверяют теодолитом или отвесом, а отметки опорных поверхностей — нивелиром.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Колонны высотой до 12 м в стаканах временно закрепляют с помощью кондукторов.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Окончательное проектное закрепление колонн в стаканах фундаментов производят сразу после установки колонн. В случае применения для временного закрепления колонн деревянных клиньев последние после затвердения бетона в месте заделки колонны в фундаменте удаляют из стакана, а оставшиеся пустоты заполняют бетоном.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AB3A84" w:rsidRDefault="002F0231" w:rsidP="002F0231">
      <w:pPr>
        <w:ind w:firstLine="709"/>
        <w:rPr>
          <w:b/>
          <w:sz w:val="28"/>
          <w:szCs w:val="28"/>
        </w:rPr>
      </w:pPr>
      <w:r w:rsidRPr="00AB3A84">
        <w:rPr>
          <w:b/>
          <w:sz w:val="28"/>
          <w:szCs w:val="28"/>
        </w:rPr>
        <w:t>7.4 Монтаж наружных стеновых панелей</w:t>
      </w:r>
    </w:p>
    <w:p w:rsidR="002F0231" w:rsidRDefault="002F0231" w:rsidP="002F0231">
      <w:pPr>
        <w:ind w:firstLine="709"/>
        <w:rPr>
          <w:b/>
          <w:sz w:val="28"/>
          <w:szCs w:val="28"/>
        </w:rPr>
      </w:pP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В начале устанавливают панели более удаленной от крана стены, затем панели наружной продольной стены, ближайшей к крану.</w:t>
      </w: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Для панелей применяют двухветвевой строп, больших размеров - четырех ветвевой универсальный строп.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>Панель стропят за две или четыре точки стропами и траверсами поднимают над проектным уровнем на 1м, и после наводки стрелой крана под опорой плавно опускают на раствор, сразу же после установки панелей</w:t>
      </w:r>
      <w:r>
        <w:rPr>
          <w:sz w:val="28"/>
          <w:szCs w:val="28"/>
        </w:rPr>
        <w:t xml:space="preserve"> </w:t>
      </w:r>
      <w:r w:rsidRPr="00AB3A84">
        <w:rPr>
          <w:sz w:val="28"/>
          <w:szCs w:val="28"/>
        </w:rPr>
        <w:t>на место ее выверяют по нижнему основанию или фиксаторами. Наружные стеновые панели выверяют по наружной плоскости. После этого выверяют</w:t>
      </w:r>
      <w:r>
        <w:rPr>
          <w:sz w:val="28"/>
          <w:szCs w:val="28"/>
        </w:rPr>
        <w:t xml:space="preserve"> </w:t>
      </w:r>
      <w:r w:rsidRPr="00AB3A84">
        <w:rPr>
          <w:sz w:val="28"/>
          <w:szCs w:val="28"/>
        </w:rPr>
        <w:t>вертикальность, и отметки верхней грани панели при помощи специального отвеса – линейки, по показаниям которого определяют, в какую сторону нужно отклонять панель, чтобы придать ей вертикальное положение. Панель считают подготовленной к окончательному закреплению после выверки, исправления и закрепления в проектном положении.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</w:p>
    <w:p w:rsidR="002F0231" w:rsidRPr="00AB3A84" w:rsidRDefault="002F0231" w:rsidP="002F0231">
      <w:pPr>
        <w:ind w:firstLine="709"/>
        <w:rPr>
          <w:b/>
          <w:sz w:val="28"/>
          <w:szCs w:val="28"/>
        </w:rPr>
      </w:pPr>
      <w:r w:rsidRPr="00AB3A84">
        <w:rPr>
          <w:b/>
          <w:sz w:val="28"/>
          <w:szCs w:val="28"/>
        </w:rPr>
        <w:t>7.5 Монтаж плит покрытия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AB3A84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 xml:space="preserve">Стропят плиты перекрытия за четыре </w:t>
      </w:r>
      <w:proofErr w:type="gramStart"/>
      <w:r w:rsidRPr="00AB3A84">
        <w:rPr>
          <w:sz w:val="28"/>
          <w:szCs w:val="28"/>
        </w:rPr>
        <w:t>точки..</w:t>
      </w:r>
      <w:proofErr w:type="gramEnd"/>
      <w:r w:rsidRPr="00AB3A84">
        <w:rPr>
          <w:sz w:val="28"/>
          <w:szCs w:val="28"/>
        </w:rPr>
        <w:t xml:space="preserve"> К месту укладки плиты подают в горизонтальном положении. Укладку плит начинают на каждой захватке от лестничной клетки и ведут от неё последовательно в обе стороны. </w:t>
      </w:r>
      <w:r w:rsidRPr="00AB3A84">
        <w:rPr>
          <w:sz w:val="28"/>
          <w:szCs w:val="28"/>
        </w:rPr>
        <w:lastRenderedPageBreak/>
        <w:t>Первая плита при укладке принимается с подмостей, последующие укладываются со смонтированных частей перекрытий.</w:t>
      </w:r>
    </w:p>
    <w:p w:rsidR="002F0231" w:rsidRDefault="002F0231" w:rsidP="002F0231">
      <w:pPr>
        <w:ind w:firstLine="709"/>
        <w:jc w:val="both"/>
        <w:rPr>
          <w:sz w:val="28"/>
          <w:szCs w:val="28"/>
        </w:rPr>
      </w:pPr>
      <w:r w:rsidRPr="00AB3A84">
        <w:rPr>
          <w:sz w:val="28"/>
          <w:szCs w:val="28"/>
        </w:rPr>
        <w:t xml:space="preserve">Плиты укладывают на слой раствора по маякам или “насухо” с последующей </w:t>
      </w:r>
      <w:proofErr w:type="spellStart"/>
      <w:r w:rsidRPr="00AB3A84">
        <w:rPr>
          <w:sz w:val="28"/>
          <w:szCs w:val="28"/>
        </w:rPr>
        <w:t>зачеканкой</w:t>
      </w:r>
      <w:proofErr w:type="spellEnd"/>
      <w:r w:rsidRPr="00AB3A84">
        <w:rPr>
          <w:sz w:val="28"/>
          <w:szCs w:val="28"/>
        </w:rPr>
        <w:t xml:space="preserve"> швов раствором. В плане плиты укладываются с соблюдением равных площадок опирания. Глубина площадки опирания уложенных плит не должна быть меньше величины, предусмотренной проектом</w:t>
      </w:r>
      <w:r>
        <w:rPr>
          <w:sz w:val="28"/>
          <w:szCs w:val="28"/>
        </w:rPr>
        <w:t>.</w:t>
      </w: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Default="002F0231" w:rsidP="002F0231">
      <w:pPr>
        <w:ind w:firstLine="709"/>
        <w:rPr>
          <w:sz w:val="28"/>
          <w:szCs w:val="28"/>
        </w:rPr>
      </w:pPr>
    </w:p>
    <w:p w:rsidR="002F0231" w:rsidRPr="002F0231" w:rsidRDefault="002F0231" w:rsidP="002F0231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</w:p>
    <w:sectPr w:rsidR="002F0231" w:rsidRPr="002F0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76"/>
    <w:rsid w:val="001E2A3A"/>
    <w:rsid w:val="002F0231"/>
    <w:rsid w:val="00ED1383"/>
    <w:rsid w:val="00F41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21A46A-135F-44DB-BAC4-2D6D6686C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1113</Words>
  <Characters>6349</Characters>
  <Application>Microsoft Office Word</Application>
  <DocSecurity>0</DocSecurity>
  <Lines>52</Lines>
  <Paragraphs>14</Paragraphs>
  <ScaleCrop>false</ScaleCrop>
  <Company>diakov.net</Company>
  <LinksUpToDate>false</LinksUpToDate>
  <CharactersWithSpaces>7448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2022-10-03T04:36:00Z</dcterms:created>
  <dcterms:modified xsi:type="dcterms:W3CDTF">2023-10-22T12:18:00Z</dcterms:modified>
</cp:coreProperties>
</file>